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91" w:rsidRDefault="008B4491" w:rsidP="008B4491">
      <w:pPr>
        <w:pStyle w:val="a3"/>
        <w:shd w:val="clear" w:color="auto" w:fill="FFFFFF"/>
        <w:spacing w:line="336" w:lineRule="atLeast"/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99FF"/>
          <w:sz w:val="23"/>
          <w:szCs w:val="23"/>
        </w:rPr>
        <w:t>Закон Астраханской области «О флаге и гербе Астраханской области»</w:t>
      </w:r>
    </w:p>
    <w:p w:rsidR="008B4491" w:rsidRDefault="008B4491" w:rsidP="008B4491">
      <w:pPr>
        <w:pStyle w:val="a3"/>
        <w:shd w:val="clear" w:color="auto" w:fill="FFFFFF"/>
        <w:spacing w:line="336" w:lineRule="atLeast"/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(с изменениями от 20 марта 2002 г., 29 декабря 2008 г., 2 марта 2010 г., 30 ноября 2011 г., 4 сентября 2014 г.)</w:t>
      </w:r>
    </w:p>
    <w:p w:rsidR="008B4491" w:rsidRDefault="008B4491" w:rsidP="008B4491">
      <w:pPr>
        <w:pStyle w:val="a3"/>
        <w:shd w:val="clear" w:color="auto" w:fill="FFFFFF"/>
        <w:spacing w:line="336" w:lineRule="atLeast"/>
        <w:jc w:val="center"/>
        <w:rPr>
          <w:rFonts w:ascii="Tahoma" w:hAnsi="Tahoma" w:cs="Tahoma"/>
          <w:color w:val="000000"/>
          <w:sz w:val="17"/>
          <w:szCs w:val="17"/>
        </w:rPr>
      </w:pPr>
      <w:proofErr w:type="gramStart"/>
      <w:r>
        <w:rPr>
          <w:rFonts w:ascii="Tahoma" w:hAnsi="Tahoma" w:cs="Tahoma"/>
          <w:color w:val="000000"/>
          <w:sz w:val="17"/>
          <w:szCs w:val="17"/>
        </w:rPr>
        <w:t>Принят</w:t>
      </w:r>
      <w:proofErr w:type="gramEnd"/>
      <w:r>
        <w:rPr>
          <w:rFonts w:ascii="Tahoma" w:hAnsi="Tahoma" w:cs="Tahoma"/>
          <w:color w:val="000000"/>
          <w:sz w:val="17"/>
          <w:szCs w:val="17"/>
        </w:rPr>
        <w:t xml:space="preserve"> Государственной Думой Астраханской области 13 декабря 2001 года.</w:t>
      </w:r>
    </w:p>
    <w:p w:rsidR="008B4491" w:rsidRDefault="008B4491" w:rsidP="008B4491">
      <w:pPr>
        <w:pStyle w:val="a3"/>
        <w:shd w:val="clear" w:color="auto" w:fill="FFFFFF"/>
        <w:spacing w:line="336" w:lineRule="atLeast"/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</w:p>
    <w:p w:rsidR="008B4491" w:rsidRDefault="008B4491" w:rsidP="008B4491">
      <w:pPr>
        <w:pStyle w:val="a3"/>
        <w:shd w:val="clear" w:color="auto" w:fill="FFFFFF"/>
        <w:spacing w:line="336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Настоящий Закон на основании Устава Астраханской области, исходя из преемственности исторических традиций Астраханской области, устанавливает символы Астраханской области как субъекта Российской Федерации, их описание и порядок официального использования.</w:t>
      </w:r>
    </w:p>
    <w:p w:rsidR="008B4491" w:rsidRDefault="008B4491" w:rsidP="008B4491">
      <w:pPr>
        <w:pStyle w:val="3"/>
        <w:shd w:val="clear" w:color="auto" w:fill="FFFFFF"/>
        <w:spacing w:before="0" w:after="136" w:line="264" w:lineRule="atLeast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Глава I. Общие положения</w:t>
      </w:r>
    </w:p>
    <w:p w:rsidR="008B4491" w:rsidRDefault="008B4491" w:rsidP="008B4491">
      <w:pPr>
        <w:pStyle w:val="a3"/>
        <w:shd w:val="clear" w:color="auto" w:fill="FFFFFF"/>
        <w:spacing w:line="336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Статья 1.</w:t>
      </w:r>
      <w:r>
        <w:rPr>
          <w:rStyle w:val="apple-converted-space"/>
          <w:rFonts w:ascii="Tahoma" w:hAnsi="Tahoma" w:cs="Tahoma"/>
          <w:b/>
          <w:bCs/>
          <w:color w:val="000000"/>
          <w:sz w:val="17"/>
          <w:szCs w:val="17"/>
        </w:rPr>
        <w:t> </w:t>
      </w:r>
      <w:r>
        <w:rPr>
          <w:rFonts w:ascii="Tahoma" w:hAnsi="Tahoma" w:cs="Tahoma"/>
          <w:color w:val="000000"/>
          <w:sz w:val="17"/>
          <w:szCs w:val="17"/>
        </w:rPr>
        <w:t>Символами Астраханской области, государственности и власти являются флаг и герб Астраханской области.</w:t>
      </w:r>
    </w:p>
    <w:p w:rsidR="008B4491" w:rsidRDefault="008B4491" w:rsidP="008B4491">
      <w:pPr>
        <w:pStyle w:val="a3"/>
        <w:shd w:val="clear" w:color="auto" w:fill="FFFFFF"/>
        <w:spacing w:line="336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Статья 2.</w:t>
      </w:r>
      <w:r>
        <w:rPr>
          <w:rStyle w:val="apple-converted-space"/>
          <w:rFonts w:ascii="Tahoma" w:hAnsi="Tahoma" w:cs="Tahoma"/>
          <w:b/>
          <w:bCs/>
          <w:color w:val="000000"/>
          <w:sz w:val="17"/>
          <w:szCs w:val="17"/>
        </w:rPr>
        <w:t> </w:t>
      </w:r>
      <w:r>
        <w:rPr>
          <w:rFonts w:ascii="Tahoma" w:hAnsi="Tahoma" w:cs="Tahoma"/>
          <w:color w:val="000000"/>
          <w:sz w:val="17"/>
          <w:szCs w:val="17"/>
        </w:rPr>
        <w:t>Оригиналы флага и герба Астраханской области, а также их описания хранятся в Астраханском государственном объединенном историко-архитектурном музее-заповеднике и доступны для ознакомления всем заинтересованным лицам.</w:t>
      </w:r>
    </w:p>
    <w:p w:rsidR="008B4491" w:rsidRDefault="008B4491" w:rsidP="008B4491">
      <w:pPr>
        <w:pStyle w:val="3"/>
        <w:shd w:val="clear" w:color="auto" w:fill="FFFFFF"/>
        <w:spacing w:before="0" w:after="136" w:line="264" w:lineRule="atLeast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Глава II. Флаг Астраханской области</w:t>
      </w:r>
    </w:p>
    <w:p w:rsidR="008B4491" w:rsidRDefault="008B4491" w:rsidP="008B4491">
      <w:pPr>
        <w:pStyle w:val="a3"/>
        <w:shd w:val="clear" w:color="auto" w:fill="FFFFFF"/>
        <w:spacing w:line="336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noProof/>
          <w:color w:val="000000"/>
          <w:sz w:val="17"/>
          <w:szCs w:val="17"/>
        </w:rPr>
        <w:drawing>
          <wp:inline distT="0" distB="0" distL="0" distR="0">
            <wp:extent cx="3044825" cy="2018665"/>
            <wp:effectExtent l="19050" t="0" r="3175" b="0"/>
            <wp:docPr id="1" name="Рисунок 1" descr="http://www.astrobl.ru/sites/default/files/images/articles/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trobl.ru/sites/default/files/images/articles/fla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000000"/>
          <w:sz w:val="17"/>
          <w:szCs w:val="17"/>
        </w:rPr>
        <w:t>Статья 3.</w:t>
      </w:r>
      <w:r>
        <w:rPr>
          <w:rStyle w:val="apple-converted-space"/>
          <w:rFonts w:ascii="Tahoma" w:hAnsi="Tahoma" w:cs="Tahoma"/>
          <w:color w:val="000000"/>
          <w:sz w:val="17"/>
          <w:szCs w:val="17"/>
        </w:rPr>
        <w:t> 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t xml:space="preserve">Флаг Астраханской области представляет собой прямоугольное полотнище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голубого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цвета, посредине флага расположена золотая корона, состоящая из обруча с тремя видимыми листовидными зубцами и золотой митры, скрепленной пятью видимыми дугами украшенными жемчугом и с зеленой подкладкой.</w:t>
      </w:r>
      <w:proofErr w:type="gramEnd"/>
      <w:r>
        <w:rPr>
          <w:rFonts w:ascii="Tahoma" w:hAnsi="Tahoma" w:cs="Tahoma"/>
          <w:color w:val="000000"/>
          <w:sz w:val="17"/>
          <w:szCs w:val="17"/>
        </w:rPr>
        <w:t xml:space="preserve"> Митра увенчана золотым шариком с крестом. Под короной серебряный с золотой рукоятью восточный меч острием вправо. Габаритная ширина изображения золотой короны с серебряным с золотой рукоятью восточным мечом на флаге Астраханской области должна составлять 1/4 часть длины полотнища флага. Отношение ширины полотнища к длине - 2:3.</w:t>
      </w:r>
    </w:p>
    <w:p w:rsidR="008B4491" w:rsidRDefault="008B4491" w:rsidP="008B4491">
      <w:pPr>
        <w:pStyle w:val="a3"/>
        <w:shd w:val="clear" w:color="auto" w:fill="FFFFFF"/>
        <w:spacing w:line="336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Статья 4.</w:t>
      </w:r>
      <w:r>
        <w:rPr>
          <w:rStyle w:val="apple-converted-space"/>
          <w:rFonts w:ascii="Tahoma" w:hAnsi="Tahoma" w:cs="Tahoma"/>
          <w:color w:val="000000"/>
          <w:sz w:val="17"/>
          <w:szCs w:val="17"/>
        </w:rPr>
        <w:t> </w:t>
      </w:r>
      <w:r>
        <w:rPr>
          <w:rFonts w:ascii="Tahoma" w:hAnsi="Tahoma" w:cs="Tahoma"/>
          <w:color w:val="000000"/>
          <w:sz w:val="17"/>
          <w:szCs w:val="17"/>
        </w:rPr>
        <w:t>При воспроизведении флага должно быть обеспечено его соответствие оригиналу и описанию. Допускается воспроизведение флага различных размеров, из различных материалов и в виде вымпела с сохранением пропорций изображения.</w:t>
      </w:r>
    </w:p>
    <w:p w:rsidR="008B4491" w:rsidRDefault="008B4491" w:rsidP="008B4491">
      <w:pPr>
        <w:pStyle w:val="a3"/>
        <w:shd w:val="clear" w:color="auto" w:fill="FFFFFF"/>
        <w:spacing w:line="336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Статья 5.</w:t>
      </w:r>
      <w:r>
        <w:rPr>
          <w:rStyle w:val="apple-converted-space"/>
          <w:rFonts w:ascii="Tahoma" w:hAnsi="Tahoma" w:cs="Tahoma"/>
          <w:color w:val="000000"/>
          <w:sz w:val="17"/>
          <w:szCs w:val="17"/>
        </w:rPr>
        <w:t> </w:t>
      </w:r>
      <w:r>
        <w:rPr>
          <w:rFonts w:ascii="Tahoma" w:hAnsi="Tahoma" w:cs="Tahoma"/>
          <w:color w:val="000000"/>
          <w:sz w:val="17"/>
          <w:szCs w:val="17"/>
        </w:rPr>
        <w:t>Флаг Астраханской области устанавливается на зданиях:</w:t>
      </w:r>
    </w:p>
    <w:p w:rsidR="008B4491" w:rsidRDefault="008B4491" w:rsidP="008B44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lastRenderedPageBreak/>
        <w:t>Думы Астраханской области;</w:t>
      </w:r>
    </w:p>
    <w:p w:rsidR="008B4491" w:rsidRDefault="008B4491" w:rsidP="008B44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Правительства Астраханской области и других исполнительных органов государственной власти Астраханской области;</w:t>
      </w:r>
    </w:p>
    <w:p w:rsidR="008B4491" w:rsidRDefault="008B4491" w:rsidP="008B44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а также может находиться на транспортных средствах Губернатора Астраханской области и Председателя Думы Астраханской области.</w:t>
      </w:r>
    </w:p>
    <w:p w:rsidR="008B4491" w:rsidRDefault="008B4491" w:rsidP="008B4491">
      <w:pPr>
        <w:pStyle w:val="a3"/>
        <w:shd w:val="clear" w:color="auto" w:fill="FFFFFF"/>
        <w:spacing w:line="336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Статья 6.</w:t>
      </w:r>
      <w:r>
        <w:rPr>
          <w:rStyle w:val="apple-converted-space"/>
          <w:rFonts w:ascii="Tahoma" w:hAnsi="Tahoma" w:cs="Tahoma"/>
          <w:b/>
          <w:bCs/>
          <w:color w:val="000000"/>
          <w:sz w:val="17"/>
          <w:szCs w:val="17"/>
        </w:rPr>
        <w:t> 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t>Флаг Астраханской области устанавливается в залах заседаний Думы Астраханской области, Правительства Астраханской области, Правительства Астраханской области, других исполнительных органов государственной власти Астраханской области, залах судебных заседаний мировых судей в Астраханской области и кабинетах Губернатора Астраханской области, Председателя Думы Астраханской области, членов Правительства Астраханской области, руководителей исполнительных органов государственной власти Астраханской области, Уполномоченного по правам человека в Астраханской области, Уполномоченного по</w:t>
      </w:r>
      <w:proofErr w:type="gramEnd"/>
      <w:r>
        <w:rPr>
          <w:rFonts w:ascii="Tahoma" w:hAnsi="Tahoma" w:cs="Tahoma"/>
          <w:color w:val="000000"/>
          <w:sz w:val="17"/>
          <w:szCs w:val="17"/>
        </w:rPr>
        <w:t xml:space="preserve"> правам ребенка в Астраханской области.</w:t>
      </w:r>
    </w:p>
    <w:p w:rsidR="008B4491" w:rsidRDefault="008B4491" w:rsidP="008B4491">
      <w:pPr>
        <w:pStyle w:val="a3"/>
        <w:shd w:val="clear" w:color="auto" w:fill="FFFFFF"/>
        <w:spacing w:line="336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Статья 7.</w:t>
      </w:r>
      <w:r>
        <w:rPr>
          <w:rStyle w:val="apple-converted-space"/>
          <w:rFonts w:ascii="Tahoma" w:hAnsi="Tahoma" w:cs="Tahoma"/>
          <w:color w:val="000000"/>
          <w:sz w:val="17"/>
          <w:szCs w:val="17"/>
        </w:rPr>
        <w:t> </w:t>
      </w:r>
      <w:r>
        <w:rPr>
          <w:rFonts w:ascii="Tahoma" w:hAnsi="Tahoma" w:cs="Tahoma"/>
          <w:color w:val="000000"/>
          <w:sz w:val="17"/>
          <w:szCs w:val="17"/>
        </w:rPr>
        <w:t>В дни государственных праздников Российской Федерации, а также в других случаях по указанию Губернатора Астраханской области осуществляется одновременный подъем флагов Российской Федерации и Астраханской области.</w:t>
      </w:r>
    </w:p>
    <w:p w:rsidR="008B4491" w:rsidRDefault="008B4491" w:rsidP="008B4491">
      <w:pPr>
        <w:pStyle w:val="a3"/>
        <w:shd w:val="clear" w:color="auto" w:fill="FFFFFF"/>
        <w:spacing w:line="336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Статья 8.</w:t>
      </w:r>
      <w:r>
        <w:rPr>
          <w:rStyle w:val="apple-converted-space"/>
          <w:rFonts w:ascii="Tahoma" w:hAnsi="Tahoma" w:cs="Tahoma"/>
          <w:color w:val="000000"/>
          <w:sz w:val="17"/>
          <w:szCs w:val="17"/>
        </w:rPr>
        <w:t> </w:t>
      </w:r>
      <w:r>
        <w:rPr>
          <w:rFonts w:ascii="Tahoma" w:hAnsi="Tahoma" w:cs="Tahoma"/>
          <w:color w:val="000000"/>
          <w:sz w:val="17"/>
          <w:szCs w:val="17"/>
        </w:rPr>
        <w:t>Флаг Астраханской области может быть поднят и во время других торжественных мероприятий, проводимых органами государственной власти области, областными общественными объединениями, предприятиями, учреждениями и организациями независимо от форм собственности.</w:t>
      </w:r>
    </w:p>
    <w:p w:rsidR="008B4491" w:rsidRDefault="008B4491" w:rsidP="008B4491">
      <w:pPr>
        <w:pStyle w:val="a3"/>
        <w:shd w:val="clear" w:color="auto" w:fill="FFFFFF"/>
        <w:spacing w:line="336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Статья 9.</w:t>
      </w:r>
      <w:r>
        <w:rPr>
          <w:rStyle w:val="apple-converted-space"/>
          <w:rFonts w:ascii="Tahoma" w:hAnsi="Tahoma" w:cs="Tahoma"/>
          <w:b/>
          <w:bCs/>
          <w:color w:val="000000"/>
          <w:sz w:val="17"/>
          <w:szCs w:val="17"/>
        </w:rPr>
        <w:t> </w:t>
      </w:r>
      <w:r>
        <w:rPr>
          <w:rFonts w:ascii="Tahoma" w:hAnsi="Tahoma" w:cs="Tahoma"/>
          <w:color w:val="000000"/>
          <w:sz w:val="17"/>
          <w:szCs w:val="17"/>
        </w:rPr>
        <w:t>При одновременном подъеме Государственного флага Российской Федерации и флага Астраханской области, если они размещены рядом, флаг Астраханской области не должен быть по размерам больше Государственного флага Российской Федерации и должен размещаться справа от него (при виде от зрителя).</w:t>
      </w:r>
    </w:p>
    <w:p w:rsidR="008B4491" w:rsidRDefault="008B4491" w:rsidP="008B4491">
      <w:pPr>
        <w:pStyle w:val="a3"/>
        <w:shd w:val="clear" w:color="auto" w:fill="FFFFFF"/>
        <w:spacing w:line="336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При одновременном подъеме флага Астраханской области и флага организации (предприятия, учреждения), муниципального образования, если они размещены рядом, флаг организации (предприятия, учреждения), муниципального образования не должен быть по размерам больше флага Астраханской области и должен размещаться справа от него (при виде от зрителя).</w:t>
      </w:r>
    </w:p>
    <w:p w:rsidR="008B4491" w:rsidRDefault="008B4491" w:rsidP="008B4491">
      <w:pPr>
        <w:pStyle w:val="a3"/>
        <w:shd w:val="clear" w:color="auto" w:fill="FFFFFF"/>
        <w:spacing w:line="336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Высота подъема флага Астраханской области не может быть меньше высоты подъема флага организации (предприятия, учреждения), муниципального образования.</w:t>
      </w:r>
    </w:p>
    <w:p w:rsidR="008B4491" w:rsidRDefault="008B4491" w:rsidP="008B4491">
      <w:pPr>
        <w:pStyle w:val="a3"/>
        <w:shd w:val="clear" w:color="auto" w:fill="FFFFFF"/>
        <w:spacing w:line="336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Статья 10.</w:t>
      </w:r>
      <w:r>
        <w:rPr>
          <w:rStyle w:val="apple-converted-space"/>
          <w:rFonts w:ascii="Tahoma" w:hAnsi="Tahoma" w:cs="Tahoma"/>
          <w:b/>
          <w:bCs/>
          <w:color w:val="000000"/>
          <w:sz w:val="17"/>
          <w:szCs w:val="17"/>
        </w:rPr>
        <w:t> </w:t>
      </w:r>
      <w:r>
        <w:rPr>
          <w:rFonts w:ascii="Tahoma" w:hAnsi="Tahoma" w:cs="Tahoma"/>
          <w:color w:val="000000"/>
          <w:sz w:val="17"/>
          <w:szCs w:val="17"/>
        </w:rPr>
        <w:t>В знак траура флаг Астраханской области может быть приспущен до половины древка либо в верхней части древка крепится сложенная пополам черная лента со свободно висящими концами. Общая длина ленты должна быть равна длине полотнища флага.</w:t>
      </w:r>
    </w:p>
    <w:p w:rsidR="008B4491" w:rsidRDefault="008B4491" w:rsidP="008B4491">
      <w:pPr>
        <w:pStyle w:val="3"/>
        <w:shd w:val="clear" w:color="auto" w:fill="FFFFFF"/>
        <w:spacing w:before="0" w:after="136" w:line="264" w:lineRule="atLeast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lastRenderedPageBreak/>
        <w:t>Глава III. Герб Астраханской области</w:t>
      </w:r>
    </w:p>
    <w:p w:rsidR="008B4491" w:rsidRDefault="008B4491" w:rsidP="008B4491">
      <w:pPr>
        <w:pStyle w:val="a3"/>
        <w:shd w:val="clear" w:color="auto" w:fill="FFFFFF"/>
        <w:spacing w:line="336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noProof/>
          <w:color w:val="000000"/>
          <w:sz w:val="17"/>
          <w:szCs w:val="17"/>
        </w:rPr>
        <w:drawing>
          <wp:inline distT="0" distB="0" distL="0" distR="0">
            <wp:extent cx="2277110" cy="3813175"/>
            <wp:effectExtent l="0" t="0" r="0" b="0"/>
            <wp:docPr id="2" name="Рисунок 2" descr="http://www.astrobl.ru/sites/default/files/resize/images/articles/gerb-239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strobl.ru/sites/default/files/resize/images/articles/gerb-239x40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38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000000"/>
          <w:sz w:val="17"/>
          <w:szCs w:val="17"/>
        </w:rPr>
        <w:t>Статья 11.</w:t>
      </w:r>
      <w:r>
        <w:rPr>
          <w:rStyle w:val="apple-converted-space"/>
          <w:rFonts w:ascii="Tahoma" w:hAnsi="Tahoma" w:cs="Tahoma"/>
          <w:color w:val="000000"/>
          <w:sz w:val="17"/>
          <w:szCs w:val="17"/>
        </w:rPr>
        <w:t> </w:t>
      </w:r>
      <w:r>
        <w:rPr>
          <w:rFonts w:ascii="Tahoma" w:hAnsi="Tahoma" w:cs="Tahoma"/>
          <w:color w:val="000000"/>
          <w:sz w:val="17"/>
          <w:szCs w:val="17"/>
        </w:rPr>
        <w:t xml:space="preserve">Герб Астраханской области представляет собой четырехугольный, с закругленными нижними углами, заостренный в оконечности геральдический щит. 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t xml:space="preserve">В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голубом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поле щита - золотая корона, состоящая из обруча с тремя видимыми листовидными зубцами и золотой митры, скрепленной пятью видимыми дугами украшенными жемчугом и с зеленой подкладкой.</w:t>
      </w:r>
      <w:proofErr w:type="gramEnd"/>
      <w:r>
        <w:rPr>
          <w:rFonts w:ascii="Tahoma" w:hAnsi="Tahoma" w:cs="Tahoma"/>
          <w:color w:val="000000"/>
          <w:sz w:val="17"/>
          <w:szCs w:val="17"/>
        </w:rPr>
        <w:t xml:space="preserve"> Митра увенчана золотым шариком с крестом. Под короной серебряный с золотой рукоятью восточный меч острием вправо. Щит увенчан царским венцом - Астраханской шапкой.</w:t>
      </w:r>
    </w:p>
    <w:p w:rsidR="008B4491" w:rsidRDefault="008B4491" w:rsidP="008B4491">
      <w:pPr>
        <w:pStyle w:val="a3"/>
        <w:shd w:val="clear" w:color="auto" w:fill="FFFFFF"/>
        <w:spacing w:line="336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Статья 12.</w:t>
      </w:r>
      <w:r>
        <w:rPr>
          <w:rStyle w:val="apple-converted-space"/>
          <w:rFonts w:ascii="Tahoma" w:hAnsi="Tahoma" w:cs="Tahoma"/>
          <w:b/>
          <w:bCs/>
          <w:color w:val="000000"/>
          <w:sz w:val="17"/>
          <w:szCs w:val="17"/>
        </w:rPr>
        <w:t> </w:t>
      </w:r>
      <w:r>
        <w:rPr>
          <w:rFonts w:ascii="Tahoma" w:hAnsi="Tahoma" w:cs="Tahoma"/>
          <w:color w:val="000000"/>
          <w:sz w:val="17"/>
          <w:szCs w:val="17"/>
        </w:rPr>
        <w:t>При воспроизведении герба Астраханской области должно быть обеспечено его цветовое и изобразительное соответствие оригиналу и описанию.</w:t>
      </w:r>
    </w:p>
    <w:p w:rsidR="008B4491" w:rsidRDefault="008B4491" w:rsidP="008B4491">
      <w:pPr>
        <w:pStyle w:val="a3"/>
        <w:shd w:val="clear" w:color="auto" w:fill="FFFFFF"/>
        <w:spacing w:line="336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Статья 13.</w:t>
      </w:r>
      <w:r>
        <w:rPr>
          <w:rStyle w:val="apple-converted-space"/>
          <w:rFonts w:ascii="Tahoma" w:hAnsi="Tahoma" w:cs="Tahoma"/>
          <w:color w:val="000000"/>
          <w:sz w:val="17"/>
          <w:szCs w:val="17"/>
        </w:rPr>
        <w:t> </w:t>
      </w:r>
      <w:r>
        <w:rPr>
          <w:rFonts w:ascii="Tahoma" w:hAnsi="Tahoma" w:cs="Tahoma"/>
          <w:color w:val="000000"/>
          <w:sz w:val="17"/>
          <w:szCs w:val="17"/>
        </w:rPr>
        <w:t>Допускается воспроизведение герба:</w:t>
      </w:r>
    </w:p>
    <w:p w:rsidR="008B4491" w:rsidRDefault="008B4491" w:rsidP="008B44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в виде цветового или одноцветного, объемного либо графического изображения;</w:t>
      </w:r>
    </w:p>
    <w:p w:rsidR="008B4491" w:rsidRDefault="008B4491" w:rsidP="008B44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в различной технике исполнения и из различных материалов;</w:t>
      </w:r>
    </w:p>
    <w:p w:rsidR="008B4491" w:rsidRDefault="008B4491" w:rsidP="008B44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hAnsi="Tahoma" w:cs="Tahoma"/>
          <w:color w:val="000000"/>
          <w:sz w:val="17"/>
          <w:szCs w:val="17"/>
        </w:rPr>
      </w:pPr>
      <w:proofErr w:type="gramStart"/>
      <w:r>
        <w:rPr>
          <w:rFonts w:ascii="Tahoma" w:hAnsi="Tahoma" w:cs="Tahoma"/>
          <w:color w:val="000000"/>
          <w:sz w:val="17"/>
          <w:szCs w:val="17"/>
        </w:rPr>
        <w:t>в</w:t>
      </w:r>
      <w:proofErr w:type="gram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t>отличных</w:t>
      </w:r>
      <w:proofErr w:type="gramEnd"/>
      <w:r>
        <w:rPr>
          <w:rFonts w:ascii="Tahoma" w:hAnsi="Tahoma" w:cs="Tahoma"/>
          <w:color w:val="000000"/>
          <w:sz w:val="17"/>
          <w:szCs w:val="17"/>
        </w:rPr>
        <w:t xml:space="preserve"> от образцов размеров, с сохранением пропорций изображения.</w:t>
      </w:r>
    </w:p>
    <w:p w:rsidR="008B4491" w:rsidRDefault="008B4491" w:rsidP="008B4491">
      <w:pPr>
        <w:pStyle w:val="a3"/>
        <w:shd w:val="clear" w:color="auto" w:fill="FFFFFF"/>
        <w:spacing w:line="336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Статья 14.</w:t>
      </w:r>
      <w:r>
        <w:rPr>
          <w:rStyle w:val="apple-converted-space"/>
          <w:rFonts w:ascii="Tahoma" w:hAnsi="Tahoma" w:cs="Tahoma"/>
          <w:color w:val="000000"/>
          <w:sz w:val="17"/>
          <w:szCs w:val="17"/>
        </w:rPr>
        <w:t> </w:t>
      </w:r>
      <w:r>
        <w:rPr>
          <w:rFonts w:ascii="Tahoma" w:hAnsi="Tahoma" w:cs="Tahoma"/>
          <w:color w:val="000000"/>
          <w:sz w:val="17"/>
          <w:szCs w:val="17"/>
        </w:rPr>
        <w:t>Изображение герба Астраханской области размещается:</w:t>
      </w:r>
    </w:p>
    <w:p w:rsidR="008B4491" w:rsidRDefault="008B4491" w:rsidP="008B449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на административных зданиях, где размещаются Дума Астраханской области, Правительство Астраханской области и другие исполнительные органы государственной власти Астраханской области;</w:t>
      </w:r>
    </w:p>
    <w:p w:rsidR="008B4491" w:rsidRDefault="008B4491" w:rsidP="008B449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в залах заседаний Думы Астраханской области и Правительства Астраханской области;</w:t>
      </w:r>
    </w:p>
    <w:p w:rsidR="008B4491" w:rsidRDefault="008B4491" w:rsidP="008B449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на вывесках, печатях, штампах, и бланках Губернатора Астраханской области, Думы Астраханской области, Правительства Астраханской области, исполнительных органов государственной власти Астраханской области и избирательной комиссии Астраханской области, Уполномоченного по правам человека в Астраханской области, Уполномоченного по правам ребенка в Астраханской области;</w:t>
      </w:r>
    </w:p>
    <w:p w:rsidR="008B4491" w:rsidRDefault="008B4491" w:rsidP="008B449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на официальных печатных изданиях и официальных сайтах Губернатора Астраханской области, органов государственной власти Астраханской области;</w:t>
      </w:r>
    </w:p>
    <w:p w:rsidR="008B4491" w:rsidRDefault="008B4491" w:rsidP="008B449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на знаках административной границы Астраханской области, в пунктах пересечения ее федеральными дорогами, на зданиях аэропорта, железнодорожного и речного вокзалов в городе Астрахани;</w:t>
      </w:r>
    </w:p>
    <w:p w:rsidR="008B4491" w:rsidRDefault="008B4491" w:rsidP="008B449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в залах судебных заседаний мировых судей в Астраханской области.</w:t>
      </w:r>
    </w:p>
    <w:p w:rsidR="008B4491" w:rsidRDefault="008B4491" w:rsidP="008B4491">
      <w:pPr>
        <w:pStyle w:val="a3"/>
        <w:shd w:val="clear" w:color="auto" w:fill="FFFFFF"/>
        <w:spacing w:line="336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lastRenderedPageBreak/>
        <w:t>Статья 15.</w:t>
      </w:r>
      <w:r>
        <w:rPr>
          <w:rStyle w:val="apple-converted-space"/>
          <w:rFonts w:ascii="Tahoma" w:hAnsi="Tahoma" w:cs="Tahoma"/>
          <w:color w:val="000000"/>
          <w:sz w:val="17"/>
          <w:szCs w:val="17"/>
        </w:rPr>
        <w:t> </w:t>
      </w:r>
      <w:r>
        <w:rPr>
          <w:rFonts w:ascii="Tahoma" w:hAnsi="Tahoma" w:cs="Tahoma"/>
          <w:color w:val="000000"/>
          <w:sz w:val="17"/>
          <w:szCs w:val="17"/>
        </w:rPr>
        <w:t>Допускается использование изображения герба:</w:t>
      </w:r>
    </w:p>
    <w:p w:rsidR="008B4491" w:rsidRDefault="008B4491" w:rsidP="008B449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в помещениях, где проводятся мероприятия международного, межрегионального и областного масштабов;</w:t>
      </w:r>
    </w:p>
    <w:p w:rsidR="008B4491" w:rsidRDefault="008B4491" w:rsidP="008B449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в залах заседаний избирательной комиссии Астраханской области, Уполномоченного по правам человека в Астраханской области, Уполномоченного по правам ребенка в Астраханской области;</w:t>
      </w:r>
    </w:p>
    <w:p w:rsidR="008B4491" w:rsidRDefault="008B4491" w:rsidP="008B449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в помещениях представительства Губернатора Астраханской области при Правительстве Российской Федерации;</w:t>
      </w:r>
    </w:p>
    <w:p w:rsidR="008B4491" w:rsidRDefault="008B4491" w:rsidP="008B449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на личных бланках, штампах, визитных карточках Губернатора Астраханской области, депутатов Думы Астраханской области, членов Правительства Астраханской области, руководителей исполнительных органов государственной власти Астраханской области, Уполномоченного по правам человека в Астраханской области, Уполномоченного по правам ребенка в Астраханской области, на нагрудных знаках депутатов Думы Астраханской области.</w:t>
      </w:r>
    </w:p>
    <w:p w:rsidR="008B4491" w:rsidRDefault="008B4491" w:rsidP="008B4491">
      <w:pPr>
        <w:pStyle w:val="a3"/>
        <w:shd w:val="clear" w:color="auto" w:fill="FFFFFF"/>
        <w:spacing w:line="336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Юридические и физические лица вправе использовать изображение герба Астраханской области на платной основе.</w:t>
      </w:r>
    </w:p>
    <w:p w:rsidR="008B4491" w:rsidRDefault="008B4491" w:rsidP="008B4491">
      <w:pPr>
        <w:pStyle w:val="a3"/>
        <w:shd w:val="clear" w:color="auto" w:fill="FFFFFF"/>
        <w:spacing w:line="336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Порядок использования изображения герба Астраханской области устанавливается Правительством Астраханской области.</w:t>
      </w:r>
    </w:p>
    <w:p w:rsidR="008B4491" w:rsidRDefault="008B4491" w:rsidP="008B4491">
      <w:pPr>
        <w:pStyle w:val="a3"/>
        <w:shd w:val="clear" w:color="auto" w:fill="FFFFFF"/>
        <w:spacing w:line="336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При одновременном воспроизведении Государственного герба Российской Федерации и герба Астраханской области Государственный герб Российской Федерации размещается с левой стороны, герб Астраханской области - с правой стороны.</w:t>
      </w:r>
    </w:p>
    <w:p w:rsidR="008B4491" w:rsidRDefault="008B4491" w:rsidP="008B4491">
      <w:pPr>
        <w:pStyle w:val="a3"/>
        <w:shd w:val="clear" w:color="auto" w:fill="FFFFFF"/>
        <w:spacing w:line="336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Статья 16.</w:t>
      </w:r>
      <w:r>
        <w:rPr>
          <w:rStyle w:val="apple-converted-space"/>
          <w:rFonts w:ascii="Tahoma" w:hAnsi="Tahoma" w:cs="Tahoma"/>
          <w:color w:val="000000"/>
          <w:sz w:val="17"/>
          <w:szCs w:val="17"/>
        </w:rPr>
        <w:t> </w:t>
      </w:r>
      <w:r>
        <w:rPr>
          <w:rFonts w:ascii="Tahoma" w:hAnsi="Tahoma" w:cs="Tahoma"/>
          <w:color w:val="000000"/>
          <w:sz w:val="17"/>
          <w:szCs w:val="17"/>
        </w:rPr>
        <w:t>Порядок хранения, пользования и периодической реставрации оригиналов герба и флага Астраханской области устанавливается Правительством Астраханской области.</w:t>
      </w:r>
    </w:p>
    <w:p w:rsidR="008B4491" w:rsidRDefault="008B4491" w:rsidP="008B4491">
      <w:pPr>
        <w:pStyle w:val="3"/>
        <w:shd w:val="clear" w:color="auto" w:fill="FFFFFF"/>
        <w:spacing w:before="0" w:after="136" w:line="264" w:lineRule="atLeast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Глава IV. Контроль и ответственность за нарушение настоящего закона</w:t>
      </w:r>
    </w:p>
    <w:p w:rsidR="008B4491" w:rsidRDefault="008B4491" w:rsidP="008B4491">
      <w:pPr>
        <w:pStyle w:val="a3"/>
        <w:shd w:val="clear" w:color="auto" w:fill="FFFFFF"/>
        <w:spacing w:line="336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Статья 17.</w:t>
      </w:r>
      <w:r>
        <w:rPr>
          <w:rStyle w:val="apple-converted-space"/>
          <w:rFonts w:ascii="Tahoma" w:hAnsi="Tahoma" w:cs="Tahoma"/>
          <w:b/>
          <w:bCs/>
          <w:color w:val="000000"/>
          <w:sz w:val="17"/>
          <w:szCs w:val="17"/>
        </w:rPr>
        <w:t> </w:t>
      </w:r>
      <w:r>
        <w:rPr>
          <w:rFonts w:ascii="Tahoma" w:hAnsi="Tahoma" w:cs="Tahoma"/>
          <w:color w:val="000000"/>
          <w:sz w:val="17"/>
          <w:szCs w:val="17"/>
        </w:rPr>
        <w:t xml:space="preserve">Флаг и герб Астраханской области независимо от размеров должны соответствовать изображениям, прилагаемым к настоящему Закону (приложение 1, 2). 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t>Контроль за</w:t>
      </w:r>
      <w:proofErr w:type="gramEnd"/>
      <w:r>
        <w:rPr>
          <w:rFonts w:ascii="Tahoma" w:hAnsi="Tahoma" w:cs="Tahoma"/>
          <w:color w:val="000000"/>
          <w:sz w:val="17"/>
          <w:szCs w:val="17"/>
        </w:rPr>
        <w:t xml:space="preserve"> правильностью воспроизведения и использования флага и герба Астраханской области возлагается на уполномоченный Правительством Астраханской области исполнительный орган государственной власти Астраханской области.</w:t>
      </w:r>
    </w:p>
    <w:p w:rsidR="008B4491" w:rsidRDefault="008B4491" w:rsidP="008B4491">
      <w:pPr>
        <w:pStyle w:val="a3"/>
        <w:shd w:val="clear" w:color="auto" w:fill="FFFFFF"/>
        <w:spacing w:line="336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Статья 18.</w:t>
      </w:r>
      <w:r>
        <w:rPr>
          <w:rStyle w:val="apple-converted-space"/>
          <w:rFonts w:ascii="Tahoma" w:hAnsi="Tahoma" w:cs="Tahoma"/>
          <w:color w:val="000000"/>
          <w:sz w:val="17"/>
          <w:szCs w:val="17"/>
        </w:rPr>
        <w:t> </w:t>
      </w:r>
      <w:r>
        <w:rPr>
          <w:rFonts w:ascii="Tahoma" w:hAnsi="Tahoma" w:cs="Tahoma"/>
          <w:color w:val="000000"/>
          <w:sz w:val="17"/>
          <w:szCs w:val="17"/>
        </w:rPr>
        <w:t>Надругательство над флагом и гербом Астраханской области, а также нарушение настоящего Закона влечет ответственность в соответствии с действующим законодательством.</w:t>
      </w:r>
    </w:p>
    <w:p w:rsidR="008B4491" w:rsidRDefault="008B4491" w:rsidP="008B4491">
      <w:pPr>
        <w:pStyle w:val="3"/>
        <w:shd w:val="clear" w:color="auto" w:fill="FFFFFF"/>
        <w:spacing w:before="0" w:after="136" w:line="264" w:lineRule="atLeast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Глава V. Вступление закона в силу</w:t>
      </w:r>
    </w:p>
    <w:p w:rsidR="008B4491" w:rsidRDefault="008B4491" w:rsidP="008B4491">
      <w:pPr>
        <w:pStyle w:val="a3"/>
        <w:shd w:val="clear" w:color="auto" w:fill="FFFFFF"/>
        <w:spacing w:line="336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Статья 19.</w:t>
      </w:r>
      <w:r>
        <w:rPr>
          <w:rStyle w:val="apple-converted-space"/>
          <w:rFonts w:ascii="Tahoma" w:hAnsi="Tahoma" w:cs="Tahoma"/>
          <w:b/>
          <w:bCs/>
          <w:color w:val="000000"/>
          <w:sz w:val="17"/>
          <w:szCs w:val="17"/>
        </w:rPr>
        <w:t> </w:t>
      </w:r>
      <w:r>
        <w:rPr>
          <w:rFonts w:ascii="Tahoma" w:hAnsi="Tahoma" w:cs="Tahoma"/>
          <w:color w:val="000000"/>
          <w:sz w:val="17"/>
          <w:szCs w:val="17"/>
        </w:rPr>
        <w:t>Настоящий Закон вступает в силу со дня его официального опубликования.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57"/>
        <w:gridCol w:w="3680"/>
      </w:tblGrid>
      <w:tr w:rsidR="008B4491" w:rsidTr="008B4491">
        <w:tc>
          <w:tcPr>
            <w:tcW w:w="0" w:type="auto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8B4491" w:rsidRDefault="008B4491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50" w:type="pct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8B4491" w:rsidRDefault="008B4491">
            <w:pPr>
              <w:pStyle w:val="a3"/>
              <w:spacing w:line="336" w:lineRule="atLeast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Глава Администрации области (Губернатор)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>А.П.Гужвин</w:t>
            </w:r>
          </w:p>
        </w:tc>
      </w:tr>
      <w:tr w:rsidR="008B4491" w:rsidTr="008B4491">
        <w:tc>
          <w:tcPr>
            <w:tcW w:w="3050" w:type="pct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8B4491" w:rsidRDefault="008B4491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г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.А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>страхань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>«19» декабря 2001 г.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Рег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>. №62/2001-03</w:t>
            </w:r>
          </w:p>
        </w:tc>
        <w:tc>
          <w:tcPr>
            <w:tcW w:w="0" w:type="auto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8B4491" w:rsidRDefault="008B4491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 </w:t>
            </w:r>
          </w:p>
        </w:tc>
      </w:tr>
    </w:tbl>
    <w:p w:rsidR="00180C16" w:rsidRDefault="00180C16"/>
    <w:sectPr w:rsidR="00180C16" w:rsidSect="00180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527B3"/>
    <w:multiLevelType w:val="multilevel"/>
    <w:tmpl w:val="7B92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D55A8E"/>
    <w:multiLevelType w:val="multilevel"/>
    <w:tmpl w:val="6ED4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07444"/>
    <w:multiLevelType w:val="multilevel"/>
    <w:tmpl w:val="607E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E10580"/>
    <w:multiLevelType w:val="multilevel"/>
    <w:tmpl w:val="6534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4491"/>
    <w:rsid w:val="00180C16"/>
    <w:rsid w:val="00271F00"/>
    <w:rsid w:val="002D4358"/>
    <w:rsid w:val="00576EB6"/>
    <w:rsid w:val="006F2290"/>
    <w:rsid w:val="007075D8"/>
    <w:rsid w:val="00832C7E"/>
    <w:rsid w:val="008B4491"/>
    <w:rsid w:val="00A70F40"/>
    <w:rsid w:val="00E475E9"/>
    <w:rsid w:val="00F9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16"/>
  </w:style>
  <w:style w:type="paragraph" w:styleId="1">
    <w:name w:val="heading 1"/>
    <w:basedOn w:val="a"/>
    <w:link w:val="10"/>
    <w:uiPriority w:val="9"/>
    <w:qFormat/>
    <w:rsid w:val="008B44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44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4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B44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8B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4491"/>
  </w:style>
  <w:style w:type="paragraph" w:styleId="a4">
    <w:name w:val="Balloon Text"/>
    <w:basedOn w:val="a"/>
    <w:link w:val="a5"/>
    <w:uiPriority w:val="99"/>
    <w:semiHidden/>
    <w:unhideWhenUsed/>
    <w:rsid w:val="008B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1284</Words>
  <Characters>7322</Characters>
  <Application>Microsoft Office Word</Application>
  <DocSecurity>0</DocSecurity>
  <Lines>61</Lines>
  <Paragraphs>17</Paragraphs>
  <ScaleCrop>false</ScaleCrop>
  <Company>Microsoft</Company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2015-04-18T07:13:00Z</dcterms:created>
  <dcterms:modified xsi:type="dcterms:W3CDTF">2015-04-18T07:16:00Z</dcterms:modified>
</cp:coreProperties>
</file>